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3" w:rsidRDefault="00CD6643" w:rsidP="00CD6643">
      <w:pPr>
        <w:pStyle w:val="ConsPlusNormal"/>
        <w:jc w:val="right"/>
      </w:pPr>
      <w:r>
        <w:t>к Территориальной программе</w:t>
      </w:r>
    </w:p>
    <w:p w:rsidR="00CD6643" w:rsidRDefault="00CD6643" w:rsidP="00CD6643">
      <w:pPr>
        <w:pStyle w:val="ConsPlusNormal"/>
        <w:jc w:val="right"/>
      </w:pPr>
      <w:r>
        <w:t>государственных Приложение 5гарантий бесплатного</w:t>
      </w:r>
    </w:p>
    <w:p w:rsidR="00CD6643" w:rsidRDefault="00CD6643" w:rsidP="00CD6643">
      <w:pPr>
        <w:pStyle w:val="ConsPlusNormal"/>
        <w:jc w:val="right"/>
      </w:pPr>
      <w:r>
        <w:t>оказания гражданам медицинской помощи</w:t>
      </w:r>
    </w:p>
    <w:p w:rsidR="00CD6643" w:rsidRDefault="00CD6643" w:rsidP="00CD6643">
      <w:pPr>
        <w:pStyle w:val="ConsPlusNormal"/>
        <w:jc w:val="right"/>
      </w:pPr>
      <w:r>
        <w:t>в Волгоградской области на 2019 год</w:t>
      </w:r>
    </w:p>
    <w:p w:rsidR="00CD6643" w:rsidRDefault="00CD6643" w:rsidP="00CD6643">
      <w:pPr>
        <w:pStyle w:val="ConsPlusNormal"/>
        <w:jc w:val="right"/>
      </w:pPr>
      <w:r>
        <w:t>и на плановый период 2020 и 2021 годов</w:t>
      </w: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pStyle w:val="ConsPlusTitle"/>
        <w:jc w:val="center"/>
      </w:pPr>
      <w:bookmarkStart w:id="0" w:name="P1273"/>
      <w:bookmarkEnd w:id="0"/>
      <w:r>
        <w:t>ПЕРЕЧЕНЬ</w:t>
      </w:r>
    </w:p>
    <w:p w:rsidR="00CD6643" w:rsidRDefault="00CD6643" w:rsidP="00CD664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6643" w:rsidRDefault="00CD6643" w:rsidP="00CD6643">
      <w:pPr>
        <w:pStyle w:val="ConsPlusTitle"/>
        <w:jc w:val="center"/>
      </w:pPr>
      <w:r>
        <w:t>И МЕДИЦИНСКИХ ИЗДЕЛИЙ, НЕОБХОДИМЫХ ДЛЯ ОКАЗАНИЯ МЕДИЦИНСКОЙ</w:t>
      </w:r>
    </w:p>
    <w:p w:rsidR="00CD6643" w:rsidRDefault="00CD6643" w:rsidP="00CD6643">
      <w:pPr>
        <w:pStyle w:val="ConsPlusTitle"/>
        <w:jc w:val="center"/>
      </w:pPr>
      <w:r>
        <w:t>ПОМОЩИ В РАМКАХ ТЕРРИТОРИАЛЬНОЙ ПРОГРАММЫ</w:t>
      </w: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pStyle w:val="ConsPlusTitle"/>
        <w:jc w:val="center"/>
        <w:outlineLvl w:val="2"/>
      </w:pPr>
      <w:bookmarkStart w:id="1" w:name="P1278"/>
      <w:bookmarkEnd w:id="1"/>
      <w:r>
        <w:t>I. Лекарственные препараты, медицинские изделия, необходимые</w:t>
      </w:r>
    </w:p>
    <w:p w:rsidR="00CD6643" w:rsidRDefault="00CD6643" w:rsidP="00CD6643">
      <w:pPr>
        <w:pStyle w:val="ConsPlusTitle"/>
        <w:jc w:val="center"/>
      </w:pPr>
      <w:r>
        <w:t>для оказания медицинской помощи в условиях дневного</w:t>
      </w:r>
    </w:p>
    <w:p w:rsidR="00CD6643" w:rsidRDefault="00CD6643" w:rsidP="00CD6643">
      <w:pPr>
        <w:pStyle w:val="ConsPlusTitle"/>
        <w:jc w:val="center"/>
      </w:pPr>
      <w:r>
        <w:t>стационара, специализированной медицинской помощи, в том</w:t>
      </w:r>
    </w:p>
    <w:p w:rsidR="00CD6643" w:rsidRDefault="00CD6643" w:rsidP="00CD6643">
      <w:pPr>
        <w:pStyle w:val="ConsPlusTitle"/>
        <w:jc w:val="center"/>
      </w:pPr>
      <w:r>
        <w:t>числе высокотехнологичной, в стационарных условиях,</w:t>
      </w:r>
    </w:p>
    <w:p w:rsidR="00CD6643" w:rsidRDefault="00CD6643" w:rsidP="00CD6643">
      <w:pPr>
        <w:pStyle w:val="ConsPlusTitle"/>
        <w:jc w:val="center"/>
      </w:pPr>
      <w:r>
        <w:t>паллиативной медицинской помощи в стационарных условиях</w:t>
      </w: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sectPr w:rsidR="00CD66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005"/>
        <w:gridCol w:w="2948"/>
        <w:gridCol w:w="2835"/>
      </w:tblGrid>
      <w:tr w:rsidR="00CD6643" w:rsidTr="009220F5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6643" w:rsidTr="009220F5"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4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А02ВА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ранитидин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фамотидин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омепразол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эзомепразол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А02ВХ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висмута трикалия дицитрат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мебеверин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платифиллин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А03АD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дротаверин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атропин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А03FА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метоклопрамид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А04АА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ондансетрон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А05А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А05АА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урсодезоксихолевая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А05В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А05ВА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фосфолипиды + глицирризиновая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янтарная кислота + меглюмин + инозин + метионин + никотинамид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А06АВ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бисакодил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сеннозиды А и В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А06АD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лактулоза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сироп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макрогол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кишечные противомикробные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нитрофурана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нифуроксазид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кремния диоксид коллоидный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смектит диоктаэдрический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лоперамид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для рассасывания;</w:t>
            </w:r>
          </w:p>
          <w:p w:rsidR="00CD6643" w:rsidRDefault="00CD6643" w:rsidP="009220F5">
            <w:pPr>
              <w:pStyle w:val="ConsPlusNormal"/>
            </w:pPr>
            <w:r>
              <w:t>таблетки жевательные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А07ЕС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месалазин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суспензия ректальная;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сульфасалазин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А07FА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бифидобактерии бифидум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суппозитории вагинальные и ректальные;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А09АА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панкреатин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сахарного диабета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А10А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аспарт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глулизин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лизпро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растворимый (человеческий генно-инженерный)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инсулин-изофан (человеческий генно-инженерный)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аспарт двухфазный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двухфазный (человеческий генно-инженерный)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деглудек + инсулин аспарт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лизпро двухфазный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А10АЕ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гларгин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деглудек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инсулин детемир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бигуаниды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метформин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А10ВВ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глибенкламид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гликлазид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А10ВН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дипепти-дилпептидазы-4 (ДПП-4)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алоглиптин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вилдаглиптин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линаглиптин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саксаглиптин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ситаглиптин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А10ВХ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дапаглифлозин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ликсисенатид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репаглинид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эмпаглифлозин&lt;*&gt;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витамины А и D, включая их комбинации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ретинол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драже;</w:t>
            </w:r>
          </w:p>
          <w:p w:rsidR="00CD6643" w:rsidRDefault="00CD6643" w:rsidP="009220F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А11СС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альфакальцидол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кальцитриол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колекальциферол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В1 и его комбинации с витаминами В6 и В12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В1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А11GА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аскорбиновая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драже;</w:t>
            </w:r>
          </w:p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пиридоксин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А12АА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кальция глюконат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инъекций; 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А12С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А12СХ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калия и магния аспарагинат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А14АВ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нандролон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А16АА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адеметионин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агалсидаза альфа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агалсидаза бета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идурсульфаза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имиглюцераза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ларонидаза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миглустат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нитизинон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сапроптерин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диспергируемые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тиоктовая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элиглустат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варфарин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группа гепарина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далтепарин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гепарин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надропарин кальция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эноксапарин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В01АС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клопидогрел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тикагрелор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эптифибатид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алтеплаза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проурокиназа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дабигатрана этексилат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В01АF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апиксабан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ривароксабан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В01АХ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антитромботическое средство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фондапаринукс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аминокапроновая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транексамовая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апротинин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В02В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К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менадиона натрия бисульфит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фибриноген + тромбин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губка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В02ВD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антиингибиторный коагулянтный комплекс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мороктоког альфа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нонаког альфа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октоког альфа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 свертывания крови VII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 свертывания крови VIII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 свертывания крови IX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факторы свертывания крови II, VII, IX, X в комбинации (протромбиновый комплекс)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факторы свертывания крови II, IX и X в комбинации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эптаког альфа (активированный)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ромиплостим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элтромбопаг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этамзилат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железа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железа [III] гидроксид полимальтозат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 жевательные;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железа [III] гидроксида сахарозный комплекс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железа карбоксимальтозат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цианокобаламин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фолиевая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В03ХА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дарбэпоэтин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метоксиполиэтилен-гликоль эпоэтин бета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эпоэтин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эпоэтин бета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 раствор для внутривенного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альбумин человека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гидроксиэтил-крахмал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декстран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желатин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жировые эмульсии для парентерального питания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эмульсия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декстроза + калия хлорид + натрия хлорид + натрия цитрат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калия хлорид + натрия ацетат + натрия хлорид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меглюмина натрия сукцинат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лактата раствор сложный &lt;*&gt; (калия хлорид + кальция хлорид + натрия</w:t>
            </w:r>
          </w:p>
          <w:p w:rsidR="00CD6643" w:rsidRDefault="00CD6643" w:rsidP="009220F5">
            <w:pPr>
              <w:pStyle w:val="ConsPlusNormal"/>
            </w:pPr>
            <w:r>
              <w:t>хлорид + натрия лактат)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хлорида раствор сложный &lt;*&gt; (калия хлорид + кальция хлорид + натрия хлорид)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натрия хлорид + калия хлорид + кальция хлорида </w:t>
            </w:r>
            <w:r>
              <w:lastRenderedPageBreak/>
              <w:t>дигидрат + магния хлорида гексагидрат + натрия ацетата тригидрат + яблочная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В05ВС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маннитол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В05СХ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декстроза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для перитонеального диализа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В05ХА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калия хлорид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магния сульфат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гидрокарбонат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хлорид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дигоксин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прокаинамид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лидокаин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для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спрей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пропафенон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С01ВD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амиодарон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С01ВG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антиаритмические препараты классы I и III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лаппаконитина гидробромид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добутамин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допамин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норэпинефрин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фенилэфрин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эпинефрин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С01СХ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левосимендан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С01DА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изосорбида динитрат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спрей дозированный;</w:t>
            </w:r>
          </w:p>
          <w:p w:rsidR="00CD6643" w:rsidRDefault="00CD6643" w:rsidP="009220F5">
            <w:pPr>
              <w:pStyle w:val="ConsPlusNormal"/>
            </w:pPr>
            <w:r>
              <w:t>спрей подъязычный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изосорбида мононитрат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капсулы ретард;</w:t>
            </w:r>
          </w:p>
          <w:p w:rsidR="00CD6643" w:rsidRDefault="00CD6643" w:rsidP="009220F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нитроглицерин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подъязычный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капсулы подъязычные;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пленки для наклеивания на десну;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спрей подъязычный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таблетки подъязычные;</w:t>
            </w:r>
          </w:p>
          <w:p w:rsidR="00CD6643" w:rsidRDefault="00CD6643" w:rsidP="009220F5">
            <w:pPr>
              <w:pStyle w:val="ConsPlusNormal"/>
            </w:pPr>
            <w:r>
              <w:t>таблетки сублингвальные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С01DХ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вазодилататирующее средство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молсидомин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С01EА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алпростадил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С01EВ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ивабрадин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мельдоний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метилдопа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клонидин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моксонидин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ганглиоблокаторы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азаметония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урапидил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С02KХ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бозентан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диуретики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тиазиды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гидрохлоротиазид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индапамид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торасемид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фуросемид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С03DА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спиронолактон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С04АD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пентоксифиллин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пропранолол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соталол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атенолол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бисопролол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метопролол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С07АG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карведилол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блокаторы кальциевых </w:t>
            </w:r>
            <w:r>
              <w:lastRenderedPageBreak/>
              <w:t>каналов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С08С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амлодипин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нимодипин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нифедипин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С08D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С08DА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верапамил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С09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С09АА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каптоприл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лизиноприл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периндоприл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диспергируемые в полости рта;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эналаприл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лозартан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С09DХ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валсартан + сакубитрил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аторвастатин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симвастатин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С10АВ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фибраты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фенофибрат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С10АХ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алирокумаб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эволокумаб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</w:t>
            </w:r>
          </w:p>
          <w:p w:rsidR="00CD6643" w:rsidRDefault="00CD6643" w:rsidP="009220F5">
            <w:pPr>
              <w:pStyle w:val="ConsPlusNormal"/>
            </w:pPr>
            <w:r>
              <w:t>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D01АE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салициловая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D03АХ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 роста эпидермальный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D06С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диоксометилтетрагидропиримидин + сульфадиметоксин + тримекаин + хлорамфеникол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D07АС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мометазон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D08А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D08АС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хлоргексидин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D6643" w:rsidRDefault="00CD6643" w:rsidP="009220F5">
            <w:pPr>
              <w:pStyle w:val="ConsPlusNormal"/>
            </w:pPr>
            <w:r>
              <w:t>спрей для наружного применения (спиртовой);</w:t>
            </w:r>
          </w:p>
          <w:p w:rsidR="00CD6643" w:rsidRDefault="00CD6643" w:rsidP="009220F5">
            <w:pPr>
              <w:pStyle w:val="ConsPlusNormal"/>
            </w:pPr>
            <w:r>
              <w:t>суппозитории вагинальные;</w:t>
            </w:r>
          </w:p>
          <w:p w:rsidR="00CD6643" w:rsidRDefault="00CD6643" w:rsidP="009220F5">
            <w:pPr>
              <w:pStyle w:val="ConsPlusNormal"/>
            </w:pPr>
            <w:r>
              <w:t>таблетки вагинальные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D08АG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йод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повидон-йод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D08АF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синтетические антибактериальные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нитрофурал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D08АХ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бриллиантовый зеленый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наружного применения спиртовой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водорода пероксид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калия перманганат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этанол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наружного применения и приготовления лекарственных форм;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D11А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D11АН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пимекролимус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</w:t>
            </w:r>
          </w:p>
          <w:p w:rsidR="00CD6643" w:rsidRDefault="00CD6643" w:rsidP="009220F5">
            <w:pPr>
              <w:pStyle w:val="ConsPlusNormal"/>
            </w:pPr>
            <w:r>
              <w:t>и антисептики, применяемые</w:t>
            </w:r>
          </w:p>
          <w:p w:rsidR="00CD6643" w:rsidRDefault="00CD6643" w:rsidP="009220F5">
            <w:pPr>
              <w:pStyle w:val="ConsPlusNormal"/>
            </w:pPr>
            <w:r>
              <w:t>в гинекологии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G01АА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суппозитории вагинальные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G01АF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клотримазол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вагинальный;</w:t>
            </w:r>
          </w:p>
          <w:p w:rsidR="00CD6643" w:rsidRDefault="00CD6643" w:rsidP="009220F5">
            <w:pPr>
              <w:pStyle w:val="ConsPlusNormal"/>
            </w:pPr>
            <w:r>
              <w:t>суппозитории вагинальные;</w:t>
            </w:r>
          </w:p>
          <w:p w:rsidR="00CD6643" w:rsidRDefault="00CD6643" w:rsidP="009220F5">
            <w:pPr>
              <w:pStyle w:val="ConsPlusNormal"/>
            </w:pPr>
            <w:r>
              <w:t>таблетки вагинальные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метилэргометрин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динопростон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интрацервикальный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мизопростол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другие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G02СА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гексопреналин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G02СВ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бромокриптин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G02СХ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атозибан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андрогены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тестостерон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тестостерон (смесь эфиров)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прогестерон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вагинальный; 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G03DВ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дидрогестерон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G03DС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норэтистерон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G03GА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гонадотропины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гонадотропин хорионический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корифоллитропин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менотропины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введения, растворитель для приготовления лекарственных форм для инъекций;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инъекций, растворитель для приготовления лекарственных форм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фоллитропин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фоллитропин бета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и подкожного введения; 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хориогонадотропин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G03GВ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кломифен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G03НА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ципротерон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масляный; 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половые гормоны и модуляторы половой системы другие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G03ХВ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антигестагены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мифепристон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G04В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G04ВD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солифенацин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G04С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G04СА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алфузозин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доксазозин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тамсулозин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G04СВ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финастерид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соматропин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десмопрессин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назальные;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подъязычные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терлипрессин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карбетоцин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окситоцин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Н01С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Н01СВ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ланреотид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октреотид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пасиреотид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Н01СС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ганиреликс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цетрореликс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Н02АА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флудрокортизон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Н02АВ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бетаметазон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крем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CD6643" w:rsidRDefault="00CD6643" w:rsidP="009220F5">
            <w:pPr>
              <w:pStyle w:val="ConsPlusNormal"/>
            </w:pPr>
            <w:r>
              <w:t>суспензия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гидрокортизон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крем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мазь глазная;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дексаметазон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имплантат для интравитреального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метилпреднизолон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преднизолон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</w:t>
            </w:r>
          </w:p>
          <w:p w:rsidR="00CD6643" w:rsidRDefault="00CD6643" w:rsidP="009220F5">
            <w:pPr>
              <w:pStyle w:val="ConsPlusNormal"/>
            </w:pPr>
            <w:r>
              <w:t>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</w:t>
            </w:r>
          </w:p>
          <w:p w:rsidR="00CD6643" w:rsidRDefault="00CD6643" w:rsidP="009220F5">
            <w:pPr>
              <w:pStyle w:val="ConsPlusNormal"/>
            </w:pPr>
            <w:r>
              <w:t>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Н03АА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левотироксин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тиамазол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Н03СА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калия йодид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жевательные;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Н04АА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глюкагон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терипаратид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кальцитонин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парикальцитол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цинакалцет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этелкальцетид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J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доксициклин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тигециклин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хлорамфеникол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амоксициллин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ампициллин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J01СЕ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бензатина бензилпенициллин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бензилпенициллин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феноксиметилпенициллин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J01СF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оксациллин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J01СR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амоксициллин + клавулановая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 с </w:t>
            </w:r>
            <w:r>
              <w:lastRenderedPageBreak/>
              <w:t>модифицированным высвобождением,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J01DВ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цефазолин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цефалексин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J01DС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цефуроксим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цефалоспорины</w:t>
            </w:r>
          </w:p>
          <w:p w:rsidR="00CD6643" w:rsidRDefault="00CD6643" w:rsidP="009220F5">
            <w:pPr>
              <w:pStyle w:val="ConsPlusNormal"/>
            </w:pPr>
            <w:r>
              <w:t>3-го поколения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цефотаксим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цефтазидим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цефтриаксон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цефоперазон + сульбактам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цефепим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карбапенемы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имипенем + циластатин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меропенем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эртапенем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цефтаролина фосамил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J01ЕВ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сульфаниламидов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сульфацетамид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J01ЕЕ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ко-тримоксазол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J01FА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макролиды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азитромицин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джозамицин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кларитромицин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линкозамиды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клиндамицин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аминогликозиды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J01GА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стрептомицины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стрептомицин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J01GВ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амикацин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гентамицин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канамицин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тобрамицин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капсулы с порошком для ингаляций;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J01МА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фторхинолоны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гатифлоксацин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 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ломефлоксацин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моксифлоксацин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  <w:p w:rsidR="00CD6643" w:rsidRDefault="00CD6643" w:rsidP="009220F5">
            <w:pPr>
              <w:pStyle w:val="ConsPlusNormal"/>
            </w:pPr>
            <w:r>
              <w:t>и ушные;</w:t>
            </w:r>
          </w:p>
          <w:p w:rsidR="00CD6643" w:rsidRDefault="00CD6643" w:rsidP="009220F5">
            <w:pPr>
              <w:pStyle w:val="ConsPlusNormal"/>
            </w:pPr>
            <w:r>
              <w:t>мазь глазная;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спарфлоксацин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ципрофлоксацин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  <w:p w:rsidR="00CD6643" w:rsidRDefault="00CD6643" w:rsidP="009220F5">
            <w:pPr>
              <w:pStyle w:val="ConsPlusNormal"/>
            </w:pPr>
            <w:r>
              <w:t>и ушные;</w:t>
            </w:r>
          </w:p>
          <w:p w:rsidR="00CD6643" w:rsidRDefault="00CD6643" w:rsidP="009220F5">
            <w:pPr>
              <w:pStyle w:val="ConsPlusNormal"/>
            </w:pPr>
            <w:r>
              <w:t>капли ушные;</w:t>
            </w:r>
          </w:p>
          <w:p w:rsidR="00CD6643" w:rsidRDefault="00CD6643" w:rsidP="009220F5">
            <w:pPr>
              <w:pStyle w:val="ConsPlusNormal"/>
            </w:pPr>
            <w:r>
              <w:t>концентрат</w:t>
            </w:r>
          </w:p>
          <w:p w:rsidR="00CD6643" w:rsidRDefault="00CD6643" w:rsidP="009220F5">
            <w:pPr>
              <w:pStyle w:val="ConsPlusNormal"/>
            </w:pPr>
            <w:r>
              <w:t>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мазь глазная;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J01МВ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хиноксалина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гидроксиметилхиноксалиндиоксид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внутриполостного и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J01ХА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ванкомицин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телаванцин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J01ХХ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даптомицин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линезолид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тедизолид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J02АА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амфотерицин В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нистатин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J02АС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вориконазол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флуконазол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J02АХ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каспофунгин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микафунгин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гранулы,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J04АВ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капреомицин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рифабутин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рифампицин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циклосерин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гидразиды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 и ингаляций;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протионамид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этионамид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J04АK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бедаквилин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пиразинамид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теризидон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тиоуреидоимино-метилпиридиния перхлорат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этамбутол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J04АМ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J04ВА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дапсон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противовирусные препараты </w:t>
            </w:r>
            <w:r>
              <w:lastRenderedPageBreak/>
              <w:t>прямого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дасабувир;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омбитасвир + паритапревир + ритонавир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J05АВ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ацикловир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крем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крем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мазь глазная;</w:t>
            </w:r>
          </w:p>
          <w:p w:rsidR="00CD6643" w:rsidRDefault="00CD6643" w:rsidP="009220F5">
            <w:pPr>
              <w:pStyle w:val="ConsPlusNormal"/>
            </w:pPr>
            <w:r>
              <w:t>мазь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валганцикловир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ганцикловир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рибавирин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J05АЕ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атазанавир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дарунавир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нарлапревир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ритонавир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саквинавир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симепревир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фосампренавир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J05АF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абакавир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диданозин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зидовудин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 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ламивудин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ставудин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телбивудин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тенофовир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фосфазид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энтекавир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J05АG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невирапин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этравирин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эфавиренз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J05АН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осельтамивир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J05АR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J05АХ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даклатасвир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долутегравир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имидазолилэтанамид пентандиовой кислоты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кагоцел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маравирок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ралтегравир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жевательные; 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умифеновир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энфувиртид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анатоксин дифтерийный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анатоксин дифтерийно-столбнячный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анатоксин столбнячный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антитоксин яда гадюки обыкновенной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сыворотка противоботулиническая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сыворотка противодифтерийная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сыворотка противостолбнячная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человека нормальный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антирабический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против клещевого энцефалита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противостолбнячный человека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человека антирезус RHO[D]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человека противостафилококковый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паливизумаб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</w:t>
            </w:r>
          </w:p>
          <w:p w:rsidR="00CD6643" w:rsidRDefault="00CD6643" w:rsidP="009220F5">
            <w:pPr>
              <w:pStyle w:val="ConsPlusNormal"/>
            </w:pPr>
            <w:r>
              <w:t>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J06ВС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вакцины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J07В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вакцины вирусные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J07ВG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бешенства вирус цельный инактивированный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вакцина антирабическая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бендамустин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ифосфамид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мелфалан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хлорамбуцил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циклофосфамид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L01АВ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алкилсульфонаты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бусульфан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кармустин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ломустин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дакарбазин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темозоломид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антиметаболиты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метотрексат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пеметрексед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ралтитрексид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пурина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меркаптопурин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неларабин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флударабин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L01ВС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азацитидин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гемцитабин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капецитабин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фторурацил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внутрисосудистого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цитарабин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винбластин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винкристин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винорелбин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L01СВ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этопозид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L01СD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таксаны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доцетаксел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кабазитаксел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паклитаксел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L01DВ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даунорубицин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доксорубицин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идарубицин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митоксантрон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эпирубицин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L01DС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блеомицин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митомицин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L01ХА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карбоплатин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оксалиплатин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цисплатин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L01ХВ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метилгидразины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прокарбазин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L01ХС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бевацизумаб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брентуксимаб ведотин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ниволумаб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обинутузумаб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панитумумаб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пембролизумаб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пертузумаб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ритуксимаб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трастузумаб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трастузумаб эмтанзин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цетуксимаб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L01ХЕ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афатиниб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вандетаниб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гефитиниб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дабрафениб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дазатиниб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ибрутиниб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иматиниб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кризотиниб&lt;**&gt;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нилотиниб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нинтеданиб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мягкие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пазопаниб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регорафениб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руксолитиниб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сорафениб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сунитиниб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траметиниб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эрлотиниб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L01ХХ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аспарагиназа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афлиберцепт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бортезомиб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висмодегиб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гидроксикарбамид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иринотекан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карфилзомиб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третиноин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фактор некроза опухоли альфа-1 (тимозин рекомбинантный)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эрибулин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медрокси-прогестерон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L02АЕ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бусерелин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гозерелин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лейпрорелин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трипторелин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антиэстрогены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тамоксифен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фулвестрант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бикалутамид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флутамид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энзалутамид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L02ВG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анастрозол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L02ВХ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абиратерон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дегареликс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</w:t>
            </w:r>
          </w:p>
          <w:p w:rsidR="00CD6643" w:rsidRDefault="00CD6643" w:rsidP="009220F5">
            <w:pPr>
              <w:pStyle w:val="ConsPlusNormal"/>
            </w:pPr>
            <w:r>
              <w:t>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L03АА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филграстим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L03АВ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интерфероны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интерферон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для местного и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капли назальные;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интерферон бета-1а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интерферон бета-1b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интерферон гамма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пэгинтерферон альфа-2а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пэгинтерферон альфа-2b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пэгинтерферон бета-1а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цепэгинтерферон альфа-2b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L03АХ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азоксимера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суппозитории вагинальные и ректальные;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вакцина для лечения рака мочевого пузыря БЦЖ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глатирамера ацетат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глутамил-цистеинил-глицин динатрия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меглюмина акридонацетат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тилорон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абатацепт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алемтузумаб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апремиласт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ведолизумаб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лефлуномид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натализумаб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терифлуномид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тофацитиниб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финголимод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эверолимус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экулизумаб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адалимумаб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голимумаб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инфликсимаб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концентрата</w:t>
            </w:r>
          </w:p>
          <w:p w:rsidR="00CD6643" w:rsidRDefault="00CD6643" w:rsidP="009220F5">
            <w:pPr>
              <w:pStyle w:val="ConsPlusNormal"/>
            </w:pPr>
            <w:r>
              <w:t>для приготовления раствора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этанерцепт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базиликсимаб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канакинумаб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секукинумаб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тоцилизумаб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устекинумаб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такролимус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циклоспорин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мягкие;</w:t>
            </w:r>
          </w:p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L04АХ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азатиоприн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леналидомид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пирфенидон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М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диклофенак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капсулы</w:t>
            </w:r>
          </w:p>
          <w:p w:rsidR="00CD6643" w:rsidRDefault="00CD6643" w:rsidP="009220F5">
            <w:pPr>
              <w:pStyle w:val="ConsPlusNormal"/>
            </w:pPr>
            <w:r>
              <w:t>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кеторолак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оксикамы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лорноксикам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М01АЕ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декскетопрофен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ибупрофен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крем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 (для детей);</w:t>
            </w:r>
          </w:p>
          <w:p w:rsidR="00CD6643" w:rsidRDefault="00CD6643" w:rsidP="009220F5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кетопрофен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</w:t>
            </w:r>
          </w:p>
          <w:p w:rsidR="00CD6643" w:rsidRDefault="00CD6643" w:rsidP="009220F5">
            <w:pPr>
              <w:pStyle w:val="ConsPlusNormal"/>
            </w:pPr>
            <w:r>
              <w:t>(для детей);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М01СС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пеницилламин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миорелаксанты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суксаметония йодид и хлорид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М03АС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пипекурония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рокурония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ботулинический токсин типа 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ботулинический токсин типа А-гемагглютинин-комплекс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М03ВХ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баклофен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интратекального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тизанидин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М04АА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аллопуринол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М05В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М05ВА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бифосфонаты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алендроновая кислота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золедроновая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М05ВХ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деносумаб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стронция ранелат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нервная система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анестетики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галотан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жидкость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севофлуран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жидкость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01АF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барбитураты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тиопентал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01АН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тримеперидин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динитрогена оксид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газ сжатый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кетамин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оксибутират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пропофол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01ВВ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бупивакаин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интратекального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левобупивакаин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ропивакаин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анальгетики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опиоиды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морфин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</w:t>
            </w:r>
          </w:p>
          <w:p w:rsidR="00CD6643" w:rsidRDefault="00CD6643" w:rsidP="009220F5">
            <w:pPr>
              <w:pStyle w:val="ConsPlusNormal"/>
            </w:pPr>
            <w:r>
              <w:t>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</w:t>
            </w:r>
          </w:p>
          <w:p w:rsidR="00CD6643" w:rsidRDefault="00CD6643" w:rsidP="009220F5">
            <w:pPr>
              <w:pStyle w:val="ConsPlusNormal"/>
            </w:pPr>
            <w:r>
              <w:t>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налоксон + оксикодон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фентанил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02АЕ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бупренорфин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пластырь трансдермальный;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опиоиды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пропионилфенилэтоксиэтилпиперидин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защечные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трамадол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ацетилсалициловая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02ВВ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пиразолоны, пиразолоны в комбинациях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метамизол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метамизол натрия + питофенон + фенпивериния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02ВЕ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анилиды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парацетамол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сироп (для детей);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ректальные;</w:t>
            </w:r>
          </w:p>
          <w:p w:rsidR="00CD6643" w:rsidRDefault="00CD6643" w:rsidP="009220F5">
            <w:pPr>
              <w:pStyle w:val="ConsPlusNormal"/>
            </w:pPr>
            <w:r>
              <w:t>суппозитории ректальные (для детей);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 (для детей);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бензобарбитал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фенобарбитал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(для детей)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фенитоин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этосуксимид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клоназепам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03АF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карбамазепин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окскарбазепин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вальпроевая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сироп (для детей);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03АХ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лакосамид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леветирацетам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перампанел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прегабалин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топирамат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третичные амины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бипериден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тригексифенидил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амантадин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04ВС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пирибедил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прамипексол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левомепромазин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хлорпромазин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драже;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перфеназин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трифлуоперазин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флуфеназин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перициазин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тиоридазин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галоперидол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дроперидол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сертиндол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05АF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зуклопентиксол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флупентиксол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05АН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диазепины, оксазепины, тиазепины</w:t>
            </w:r>
          </w:p>
          <w:p w:rsidR="00CD6643" w:rsidRDefault="00CD6643" w:rsidP="009220F5">
            <w:pPr>
              <w:pStyle w:val="ConsPlusNormal"/>
            </w:pPr>
            <w:r>
              <w:t>и оксепины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кветиапин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оланзапин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 в полости рта;</w:t>
            </w:r>
          </w:p>
          <w:p w:rsidR="00CD6643" w:rsidRDefault="00CD6643" w:rsidP="009220F5">
            <w:pPr>
              <w:pStyle w:val="ConsPlusNormal"/>
            </w:pPr>
            <w:r>
              <w:t>таблетки для рассасывания;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бензамиды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сульпирид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палиперидон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рисперидон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диспергируемые в полости рта;</w:t>
            </w:r>
          </w:p>
          <w:p w:rsidR="00CD6643" w:rsidRDefault="00CD6643" w:rsidP="009220F5">
            <w:pPr>
              <w:pStyle w:val="ConsPlusNormal"/>
            </w:pPr>
            <w:r>
              <w:t>таблетки для рассасывания;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05В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анксиолитики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бромдигидрохлорфенилбензодиазепин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диазепам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лоразепам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оксазепам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гидроксизин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05СD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мидазолам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нитразепам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05СF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зопиклон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психоаналептики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амитриптилин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имипрамин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драже;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кломипрамин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пароксетин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сертралин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флуоксетин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06АХ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агомелатин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пипофезин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  <w:p w:rsidR="00CD6643" w:rsidRDefault="00CD6643" w:rsidP="009220F5">
            <w:pPr>
              <w:pStyle w:val="ConsPlusNormal"/>
            </w:pPr>
            <w:r>
              <w:t>с модифицированным высвобождением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кофеин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подкожного и субконъюнктивального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06ВХ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психостимуляторы</w:t>
            </w:r>
          </w:p>
          <w:p w:rsidR="00CD6643" w:rsidRDefault="00CD6643" w:rsidP="009220F5">
            <w:pPr>
              <w:pStyle w:val="ConsPlusNormal"/>
            </w:pPr>
            <w:r>
              <w:t>и ноотропные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винпоцетин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защечные;</w:t>
            </w:r>
          </w:p>
          <w:p w:rsidR="00CD6643" w:rsidRDefault="00CD6643" w:rsidP="009220F5">
            <w:pPr>
              <w:pStyle w:val="ConsPlusNormal"/>
            </w:pPr>
            <w:r>
              <w:t>таблетки подъязычные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метионил-глутамил-гистидил-фенилаланил-пролил-глицил-пролин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назальные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пирацетам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полипептиды коры головного мозга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фонтурацетам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церебролизин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цитиколин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06DА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галантамин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ривастигмин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трансдермальная терапевтическая система;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N 06DХ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мемантин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неостигмина метилсульфат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пиридостигмина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холина альфосцерат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07ВВ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налтрексон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бетагистин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N 07ХХ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диметилфумарат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инозин + никотинамид + рибофлавин + янтарная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тетрабеназин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этилметилгидроксипиридина сукцинат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Р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метронидазол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инфузий;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аминохинолины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гидроксихлорохин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Р01ВС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метанолхинолины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мефлохин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празиквантел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Р02СА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мебендазол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пирантел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Р02СЕ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левамизол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Р03АС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перметрин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концентрат для приготовления эмульсии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Р03АХ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бензилбензоат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мазь для наружного применения;</w:t>
            </w:r>
          </w:p>
          <w:p w:rsidR="00CD6643" w:rsidRDefault="00CD6643" w:rsidP="009220F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R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R01АА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адреномиметики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ксилометазолин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назальный;</w:t>
            </w:r>
          </w:p>
          <w:p w:rsidR="00CD6643" w:rsidRDefault="00CD6643" w:rsidP="009220F5">
            <w:pPr>
              <w:pStyle w:val="ConsPlusNormal"/>
            </w:pPr>
            <w:r>
              <w:t>капли назальные;</w:t>
            </w:r>
          </w:p>
          <w:p w:rsidR="00CD6643" w:rsidRDefault="00CD6643" w:rsidP="009220F5">
            <w:pPr>
              <w:pStyle w:val="ConsPlusNormal"/>
            </w:pPr>
            <w:r>
              <w:t>капли назальные</w:t>
            </w:r>
          </w:p>
          <w:p w:rsidR="00CD6643" w:rsidRDefault="00CD6643" w:rsidP="009220F5">
            <w:pPr>
              <w:pStyle w:val="ConsPlusNormal"/>
            </w:pPr>
            <w:r>
              <w:t>(для детей);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R02АА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йод + калия йодид + </w:t>
            </w:r>
            <w:r>
              <w:lastRenderedPageBreak/>
              <w:t>глицерол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 xml:space="preserve">раствор для местного </w:t>
            </w:r>
            <w:r>
              <w:lastRenderedPageBreak/>
              <w:t>применения;</w:t>
            </w:r>
          </w:p>
          <w:p w:rsidR="00CD6643" w:rsidRDefault="00CD6643" w:rsidP="009220F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адренергические средства</w:t>
            </w:r>
          </w:p>
          <w:p w:rsidR="00CD6643" w:rsidRDefault="00CD6643" w:rsidP="009220F5">
            <w:pPr>
              <w:pStyle w:val="ConsPlusNormal"/>
            </w:pPr>
            <w:r>
              <w:t>для ингаляционного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R03АС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индакатерол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сальбутамол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6643" w:rsidRDefault="00CD6643" w:rsidP="009220F5">
            <w:pPr>
              <w:pStyle w:val="ConsPlusNormal"/>
            </w:pPr>
            <w:r>
              <w:t>капсулы для ингаляций;</w:t>
            </w:r>
          </w:p>
          <w:p w:rsidR="00CD6643" w:rsidRDefault="00CD6643" w:rsidP="009220F5">
            <w:pPr>
              <w:pStyle w:val="ConsPlusNormal"/>
            </w:pPr>
            <w:r>
              <w:t>капсулы с порошком для ингаляций;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формотерол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капсулы с порошком для ингаляций;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R03АK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беклометазон + формотерол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будесонид + формотерол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 с порошком для ингаляций набор;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вилантерол + флутиказона фуроат&lt;*&gt;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мометазон + формотерол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салметерол + флутиказон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R03АL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адренергические средства</w:t>
            </w:r>
          </w:p>
          <w:p w:rsidR="00CD6643" w:rsidRDefault="00CD6643" w:rsidP="009220F5">
            <w:pPr>
              <w:pStyle w:val="ConsPlusNormal"/>
            </w:pPr>
            <w:r>
              <w:t>в комбинации с антихолинергическими средствами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гликопиррония бромид + индакатерол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ипратропия бромид + фенотерол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олодатерол + тиотропия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R03ВА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беклометазон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6643" w:rsidRDefault="00CD6643" w:rsidP="009220F5">
            <w:pPr>
              <w:pStyle w:val="ConsPlusNormal"/>
            </w:pPr>
            <w:r>
              <w:t>аэрозоль назальный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суспензия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будесонид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капли назальные;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капсулы кишечнорастворимые;</w:t>
            </w:r>
          </w:p>
          <w:p w:rsidR="00CD6643" w:rsidRDefault="00CD6643" w:rsidP="009220F5">
            <w:pPr>
              <w:pStyle w:val="ConsPlusNormal"/>
            </w:pPr>
            <w:r>
              <w:t>порошок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ингаляций;</w:t>
            </w:r>
          </w:p>
          <w:p w:rsidR="00CD6643" w:rsidRDefault="00CD6643" w:rsidP="009220F5">
            <w:pPr>
              <w:pStyle w:val="ConsPlusNormal"/>
            </w:pPr>
            <w:r>
              <w:t>спрей назальный дозированный;</w:t>
            </w:r>
          </w:p>
          <w:p w:rsidR="00CD6643" w:rsidRDefault="00CD6643" w:rsidP="009220F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R03ВВ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гликопиррония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ипратропия бромид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тиотропия бромид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с порошком для ингаляций;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кромоглициевая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аэрозоль для ингаляций дозированный;</w:t>
            </w:r>
          </w:p>
          <w:p w:rsidR="00CD6643" w:rsidRDefault="00CD6643" w:rsidP="009220F5">
            <w:pPr>
              <w:pStyle w:val="ConsPlusNormal"/>
            </w:pPr>
            <w:r>
              <w:t>капли глазные;</w:t>
            </w:r>
          </w:p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R03DА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ксантины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аминофиллин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R03DХ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омализумаб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фенспирид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R05С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R05СВ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амброксол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 пролонгированного действия;</w:t>
            </w:r>
          </w:p>
          <w:p w:rsidR="00CD6643" w:rsidRDefault="00CD6643" w:rsidP="009220F5">
            <w:pPr>
              <w:pStyle w:val="ConsPlusNormal"/>
            </w:pPr>
            <w:r>
              <w:t>пастилки;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 и ингаляций;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диспергируемые;</w:t>
            </w:r>
          </w:p>
          <w:p w:rsidR="00CD6643" w:rsidRDefault="00CD6643" w:rsidP="009220F5">
            <w:pPr>
              <w:pStyle w:val="ConsPlusNormal"/>
            </w:pPr>
            <w:r>
              <w:t>таблетки для рассасывания;</w:t>
            </w:r>
          </w:p>
          <w:p w:rsidR="00CD6643" w:rsidRDefault="00CD6643" w:rsidP="009220F5">
            <w:pPr>
              <w:pStyle w:val="ConsPlusNormal"/>
            </w:pPr>
            <w:r>
              <w:t>таблетки шипучие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ацетилцистеин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гранулы для приготовления сиропа;</w:t>
            </w:r>
          </w:p>
          <w:p w:rsidR="00CD6643" w:rsidRDefault="00CD6643" w:rsidP="009220F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 и ингаляций;</w:t>
            </w:r>
          </w:p>
          <w:p w:rsidR="00CD6643" w:rsidRDefault="00CD6643" w:rsidP="009220F5">
            <w:pPr>
              <w:pStyle w:val="ConsPlusNormal"/>
            </w:pPr>
            <w:r>
              <w:t>раствор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таблетки;</w:t>
            </w:r>
          </w:p>
          <w:p w:rsidR="00CD6643" w:rsidRDefault="00CD6643" w:rsidP="009220F5">
            <w:pPr>
              <w:pStyle w:val="ConsPlusNormal"/>
            </w:pPr>
            <w:r>
              <w:t>таблетки шипучие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дорназа альфа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дифенгидрамин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хлоропирамин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R06АЕ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цетиризин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оболочкой;</w:t>
            </w:r>
          </w:p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R06АХ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лоратадин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сироп;</w:t>
            </w:r>
          </w:p>
          <w:p w:rsidR="00CD6643" w:rsidRDefault="00CD6643" w:rsidP="009220F5">
            <w:pPr>
              <w:pStyle w:val="ConsPlusNormal"/>
            </w:pPr>
            <w:r>
              <w:t>суспензия для приема внутрь;</w:t>
            </w:r>
          </w:p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R07А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R07АА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берактант&lt;*&gt;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порактант альфа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сурфактант-БЛ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R07АВ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стимуляторы дыхания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аммиак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наружного применения и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органы чувств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тетрациклин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мазь глазная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противовоспалительные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S01ВС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индометацин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пилокарпин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S01ЕС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ацетазоламид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дорзоламид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тимолол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гель глазной;</w:t>
            </w:r>
          </w:p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тафлупрост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S01ЕХ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 xml:space="preserve">бутиламиногидроксипропоксифеноксиметил </w:t>
            </w:r>
            <w:r>
              <w:lastRenderedPageBreak/>
              <w:t>метилоксадиазол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S01FА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тропикамид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S01Н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S01НА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оксибупрокаин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S01JА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флуоресцеин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S01КА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гипромеллоза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глазные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средства, применяемые</w:t>
            </w:r>
          </w:p>
          <w:p w:rsidR="00CD6643" w:rsidRDefault="00CD6643" w:rsidP="009220F5">
            <w:pPr>
              <w:pStyle w:val="ConsPlusNormal"/>
            </w:pPr>
            <w:r>
              <w:t>при заболеваниях сосудистой оболочки глаза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S01LА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ранибизумаб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S02А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S02АА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рифамицин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капли ушные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  <w:outlineLvl w:val="3"/>
            </w:pPr>
            <w:r>
              <w:t>V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субстанции для производства экстемпоральной рецептуры и экстемпоральная рецептура по необходимой номенклатуре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V01А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аллергены по необходимой номенклатуре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V01АА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антидоты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димеркаптопропан-сульфонат натрия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калий-железо гексацианоферрат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кальция тринатрия пентетат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карбоксим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налоксон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тиосульфат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протамина сульфат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введения;</w:t>
            </w:r>
          </w:p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сугаммадекс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цинка бисвинилимидазола диацетат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деферазирокс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диспергируемые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V03АE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кальция полистирол-сульфонат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комплекс - железа [III] оксигидроксида, сахарозы и крахмала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 жевательные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севеламер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V03АF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кальция фолинат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капсулы;</w:t>
            </w:r>
          </w:p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6643" w:rsidRDefault="00CD6643" w:rsidP="009220F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и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месна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V03АХ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дезоксирибонуклеиновая кислота плазмидная &lt;**&gt; (сверхскрученная кольцевая двуцепочечная)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лечебное питание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 для парентерального питания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 и их смеси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кетоаналоги аминокислот &lt;**&gt;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V06DЕ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аминокислоты для парентерального питания + прочие препараты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V07А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V07АВ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вода для инъекций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V08АА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натрия амидотризоат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V08АВ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йоверсол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йогексол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йомепрол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внутрисосудистого введения;</w:t>
            </w:r>
          </w:p>
          <w:p w:rsidR="00CD6643" w:rsidRDefault="00CD6643" w:rsidP="009220F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йопромид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инъекций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V08ВА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бария сульфат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V08С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V08СА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гадобеновая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гадобутрол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гадоверсетамид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гадодиамид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гадоксетовая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гадопентетовая кислота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макротех 99mТс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меброфенин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пентатех 99mTc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пирфотех 99mTc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технеция (99mTC) оксабифор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технеция (99mTC) сестамиби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технеция (99mTC) фитат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V10В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</w:p>
        </w:tc>
      </w:tr>
      <w:tr w:rsidR="00CD6643" w:rsidTr="009220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  <w:jc w:val="center"/>
            </w:pPr>
            <w:r>
              <w:t>V10ВХ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стронция хлорид 89Sr &lt;*&gt;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6643" w:rsidRDefault="00CD6643" w:rsidP="009220F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6643" w:rsidRDefault="00CD6643" w:rsidP="00CD6643">
      <w:pPr>
        <w:sectPr w:rsidR="00CD6643" w:rsidSect="008D3B9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pStyle w:val="ConsPlusNormal"/>
        <w:jc w:val="center"/>
        <w:outlineLvl w:val="3"/>
      </w:pPr>
      <w:r>
        <w:t>Медицинские изделия</w:t>
      </w: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pStyle w:val="ConsPlusNormal"/>
        <w:ind w:firstLine="540"/>
        <w:jc w:val="both"/>
      </w:pPr>
      <w:r>
        <w:t>Адаптер эндопротеза головки и ножки бедренной кости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Анкер для крепления мягких тканей, нерассасывающийся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Аптечная и лабораторная посуда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Аппарат слуховой костной проводимости с имплантируемым вибратором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Аппарат слуховой костной проводимости с костной фиксацией имплантируемый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Аппарат слуховой костной проводимости с креплением на голове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Бинты (марлевые, эластичные, гипсовые)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Биопротез митрального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Биопротез сердечного аортального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Биопротез сердечного аортального клапана для транскатетерной имплантации, с каркасом в форме стента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Биопротез сердечного легочного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Биопротез сердечного легочного клапана для транскатетерной имплантации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Болт костный ортопедический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Вата медицинская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ортодонтический анкерный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компрессионный канюлированный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для черепно-лицевой хирургии, 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для черепно-лицевой хирургии, нерассасывающийся,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ортопедический, нерассасывающийся,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ортопедический, нерассасывающийся,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ортопедический, 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спинальный, нерассасывающийся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Винт костный спинальный, 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Воск костный, натуральный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для ацетабулярного компонента эндопротеза тазобедренного сустава керамический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для ацетабулярного компонента эндопротеза тазобедренного сустава, не ограничивающий движения, полиэтиленовый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Вкладыш для эндопротеза ацетабулярного компонента тазобедренного сустава ограничивающий, полиэтиленовый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для эндопротеза головки плечевой кости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для эндопротеза коленного сустава одномыщелковый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из ортопедического цемента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Вкладыш тибиальный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Гайка ортопедическая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Гайка ортопедическая, нестерильная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Генератор импульсов для системы глубокой электростимуляции головного мозга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Гильза для удлинения эндопротеза бедренной или большеберцовой кости, непокрытая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Головка реверсивного эндопротеза плечевого сустава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Головка эндопротеза плечевого сустава с анкерным типом крепления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Грелки, пузыри для льда, спринцовки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Датчик системы чрескожного мониторинга уровня глюкозы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Держатель протеза сердечного клапана, одноразового использования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Диагностические тест-полоски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Дистрактор для черепно-лицевой хирургии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Дистрактор костный ортопедический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Жгуты кровоостанавливающие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Заглушка интрамедуллярного гвоздя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Заглушка для тибиального туннеля, неканюлированная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Заглушка резьбовая для апикального отверстия ацетабулярного компонента эндопротеза тазобедренного сустава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Зажим для троса системы внутренней спинальной фиксации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Зажим для фиксации лоскута черепной кости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Заплата сердечно-сосудистая, животного происхождения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Заплата сердечно-сосудистая, синтетическая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Зонды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для лечения отслойки сетчатки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для межостистой декомпрессии в поясничном отделе позвоночника,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Имплантат для межостистой динамической фиксации в поясничном отделе позвоночника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для ремоделирования воронкообразной грудной клетки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для снижения нагрузки на коленный сустав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костезамещающий композитный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костезаполняющий (костезамещающий) углеродный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костно-хрящевого матрикса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 человеческого происхождения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матрикса, животного происхождения, нерассасывающийся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матрикса, животного происхождения, 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матрикса, композитный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матрикса, синтетический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костного матрикса, синтетический, антибактериальный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орбитальный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суставного хряща биоматриксный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Имплантат тела позвонка на цементной основе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Инжектор для интраокулярной линзы ручной, одноразового использования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Интродьюсер для инсулиновой инфузионной канюли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Кава-фильтр, временный (постоянный)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Кава-фильтр, постоянный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Калоприемники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proofErr w:type="gramStart"/>
      <w:r>
        <w:t>Кардиовертер-дефибриллятор</w:t>
      </w:r>
      <w:proofErr w:type="gramEnd"/>
      <w:r>
        <w:t xml:space="preserve"> имплантируемый трехкамерный (бивентрикулярный)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Кардиовертер-дефибриллятор имплантируемый двухкамерный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Кардиовертер-дефибриллятор имплантируемый однокамерный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Кардиомонитор имплантируемый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Катетеры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Катетер вентрикулярный внутричерепной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Катетер для спинномозговой жидкости атриальный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Катетер для спинномозговой жидкости перитонеальный (атриальный)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Катетер </w:t>
      </w:r>
      <w:proofErr w:type="gramStart"/>
      <w:r>
        <w:t>перитонеальный&lt;</w:t>
      </w:r>
      <w:proofErr w:type="gramEnd"/>
      <w:r>
        <w:t>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Катетер перитонеальный, с лекарственным </w:t>
      </w:r>
      <w:proofErr w:type="gramStart"/>
      <w:r>
        <w:t>средством&lt;</w:t>
      </w:r>
      <w:proofErr w:type="gramEnd"/>
      <w:r>
        <w:t>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Кейдж для спондилодеза металлический,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Кейдж для спондилодеза металлический,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Кейдж для спондилодеза полимерный,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Кейдж для спондилодеза полимерный,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Кислород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Клапан вентрикулоперитонеального или атриального шунта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Клеенка подкладная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Клей для соединения краев раны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Клей (герметик) хирургический, животного происхождения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Клин для эндопротеза коленного сустава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Клинок к ларингоскопу одноразовый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Клипса для аневризмы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Клипса для лигирования, металлическая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Клипса для скрепления краев раны, неразлагаемая микроорганизмами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Клипса для фиксации хирургической нити, 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Колпачок костный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Кольцо для аннулопластики аортального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Кольцо для аннулопластики митрального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Кольцо для аннулопластики митрального или трехстворчатого клапана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Кольцо капсульное стяжное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голеностопного сустава таранный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голеностопного сустава таранный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голеностопного сустава тибиальный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голеностопного сустава тибиальный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головки бедренной кости биполярный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тибиальный, непокрытый, металлический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непокрытый, полиэтиленовый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непокрытый с вкладышем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одномыщелковый непокрытый, металлический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Компонент эндопротеза коленного сустава тибиальный одномыщелковый непокрытый, полиэтиленовый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покрытый с вкладышем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тибиальный трабекулярный с вкладышем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феморальный,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 одномыщелковый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 одномыщелковый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 поверхностный частичный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феморальный,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коленного сустава феморальный трабекулярный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локтевого сустава локтевой полиэтиленовый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локтевого сустава локтевой с металлическим покрытием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локтевого сустава плечевой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плечевого сустава гленоидный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ацетабулярный из комбинированного материала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ацетабулярный металлический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ацетабулярный полиэтиленовый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феморальный, непокрытый, однокомпонентный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 непокрытый, модульный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феморальный, покрытый, модульный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 ревизионный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 ревизионный покрытый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 с "пресс-фит" фиксацией, модульный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Компонент эндопротеза тазобедренного сустава феморальный с "пресс-фит" фиксацией, однокомпонентный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Коннектор катетера для спинномозговой жидкости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Коннектор шунта для спинномозговой жидкости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Крафт-пакет для стерилизации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Кружка Эсмарха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Крючок для спинальной фиксации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Ксенотрансплантат сосудистый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Лейкопластыри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Лента хирургическая поддерживающая, неразлагаемая микроорганизмами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для задней камеры глаза, псевдофакичная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для задней камеры глаза, псевдофакичная, с увеличенной глубиной фокуса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для задней камеры глаза, факичная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переднекамерная псевдофакичная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переднекамерная, факичная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с иридокапсулярной фиксацией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Линза интраокулярная с фиксацией к радужной оболочке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Мембрана стоматологическая для тканевой регенерации коллагеновая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Марля медицинская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для замещения водянистой влаги (жидкости) стекловидного тела глаза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для реконструкции мочевыводящих путей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для эмболизации сосудов головного мозга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хирургический противоспаечный, нерассасывающийся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шовный хирургический из нержавеющей стали (мононить)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Материал шовный хирургический из нержавеющей стали (полинить)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Мелкий медицинский инструментарий со сроком службы, не превышающим 12 месяцев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Металлоконструкции для проведения остеосинтеза, кроме металлоконструкций, необходимых для оказания высокотехнологичной медицинской помощи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Мочеприемники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для дренирования спинномозговой жидкости, люмбальный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для имплантации к системе внутренней ортопедической фиксации универсальный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для клипирования бедренной артерии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для эпидуральной (интратекальной) анестезии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имплантатов для эмболизации сосудов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Набор медицинских изделий для фиксации перелома кости пластиной, нерассасывающейся, </w:t>
      </w:r>
      <w:r>
        <w:lastRenderedPageBreak/>
        <w:t>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Набор пластин для фиксации для черепно-лицевой хирургии, нерассасывающихся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Наконечники к дозаторам механическим и электронным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Насос инфузионный интратекальный имплантируемый, программируемый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Насос инфузионный общего назначения имплантируемый, программируемый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Насос инфузионный эластомерный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натурального шелка, 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натурального шелка, полинить, 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полибутэфира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поливинилиденфторида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полиглактина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полиглактина, антибактериальная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полиглекапрона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полиглекапрона, антибактериальная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полигликолевой кислоты, полинить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полигликоната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полиглитона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полидиоксанона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полидиоксанона, антибактериальная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политетрафторэтилена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полиэфира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из поли(L-лактид-кокапролактона)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кетгутовая, простая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кетгутовая, хромированная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полиамидная, мононить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полиамидная, полинить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полипропиленовая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полиэтиленовая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Нить хирургическая самофиксирующаяся из сополимера гликолида, диоксанона и триметиленкарбоната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proofErr w:type="gramStart"/>
      <w:r>
        <w:lastRenderedPageBreak/>
        <w:t>Ножка</w:t>
      </w:r>
      <w:proofErr w:type="gramEnd"/>
      <w:r>
        <w:t xml:space="preserve"> удлиняющая для эндопротеза коленного сустава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непокрытая, модульная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покрытая, модульная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непокрытая, однокомпонентная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непокрытая ревизионная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покрытая ревизионная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бедренной кости с "пресс-фит" фиксацией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проксимального отдела плечевой кости непокрытая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Ножка эндопротеза проксимального отдела плечевой кости с "пресс-фит" фиксацией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Оболочка ацетабулярного компонента эндопротеза тазобедренного сустава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Ограничитель ортопедического цемента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Ограничитель ортопедического цемента полимерный, нерассасывающийся,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Окклюдер кардиологический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Отведение дефибриллятора эндокардиальное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Отведение для электростимуляции нервной ткани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Отведение электрокардиостимулятора коронарно-венозное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Отведение электрокардиостимулятора эндокардиальное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Перекладина тракционной системы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Перфузор удлинитель стандарт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Перчатки (хирургические, анатомические)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(держатель) фиксирующая(ий) для системы внутренней фиксации костно-реберного каркаса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для безвинтовой фиксации кости из сплава с памятью формы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для краниопластики, моделируемая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для краниопластики, немоделируемая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для спинальной фиксации, нерассасывающаяся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для спинальной фиксации, 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Пластина для фиксации для черепно-лицевой хирургии, </w:t>
      </w:r>
      <w:proofErr w:type="gramStart"/>
      <w:r>
        <w:t>рассасывающаяся&lt;</w:t>
      </w:r>
      <w:proofErr w:type="gramEnd"/>
      <w:r>
        <w:t>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Пластина для фиксации для черепно-лицевой хирургии, </w:t>
      </w:r>
      <w:proofErr w:type="gramStart"/>
      <w:r>
        <w:t>нерассасывающаяся&lt;</w:t>
      </w:r>
      <w:proofErr w:type="gramEnd"/>
      <w:r>
        <w:t>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накостная для фиксации переломов винтами 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Пластина накостная для фиксации переломов винтами, нерассасывающаяся, нестерильная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Пластина накостная для фиксации переломов винтами, нерассасывающаяся, 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Повязки атравматические на гидрогелевой и текстильной основе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Помпа инсулиновая инфузионная амбулаторная со встроенным глюкометром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Помпа инфузионная инсулиновая амбулаторная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Порт инфузионный (инъекционный), имплантируемый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Порт (катетер) инфузионный (инъекционный), имплантируемый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Проволока лигатурная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Проволока ортопедическая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барабанной перепонки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для восстановления перикарда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имплантируемый радужной оболочки глаза (интраокулярная линза)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задней поверхности поясничного отдела позвоночника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края глазницы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кровеносного сосуда синтетический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мениска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митрального клапана двустворчатый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мозговой оболочки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пениса жесткий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сердечного аортального клапана двустворчатый (протез аорты из биологического полимера)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сердечного клапана аллогенный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сердечного аортального клапана двухстворчатый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сердечного клапана поворотно-дисковый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слуховых косточек, частичный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сухожилия сгибателя кисти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тазобедренного сустава временный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твердой мозговой оболочки биоматриксный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твердой мозговой оболочки, животного происхождения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твердой мозговой оболочки, синтетический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Протез цепи слуховых косточек, тотальный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Протез яичка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Природные органические и неорганические соединения для физиотерапии (парафин, озокерит, нафталан, лечебная грязь)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Предметы ухода за больными (судна подкладные, бандажи, костыли, пеленки впитывающие одноразовые, памперсы для взрослых и детей)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Расходные материалы для УЗИ, ЭКГ и рентген-исследований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Связки искусственные, нерассасывающиеся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Сегмент интракорнеальный кольцевой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Сердце искусственное, постоянное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для лечения стрессового недержания мочи у женщин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для коррекции опущения тазовых органов, из синтетического полимера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при абдоминальной грыже, из синтетического полимера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при абдоминальной грыже, полимерно-композитная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универсальная, коллагеновая, 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универсальная, из синтетического полимера, 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Сетка хирургическая универсальная, металлическая &lt;*&gt;</w:t>
      </w:r>
    </w:p>
    <w:p w:rsidR="00CD6643" w:rsidRDefault="00CD6643" w:rsidP="00CD6643">
      <w:pPr>
        <w:pStyle w:val="ConsPlusNormal"/>
        <w:jc w:val="both"/>
      </w:pPr>
    </w:p>
    <w:p w:rsidR="00CD6643" w:rsidRDefault="00CD6643" w:rsidP="00CD6643">
      <w:pPr>
        <w:pStyle w:val="ConsPlusNormal"/>
        <w:ind w:firstLine="540"/>
        <w:jc w:val="both"/>
      </w:pPr>
      <w:r>
        <w:t>Система внутренней ортопедической фиксации с помощью пластин (винтов), нерассасывающаяся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спинальной фиксации с помощью костных винтов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спинальной фиксации с помощью костных винтов, нестерильная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спинальной фиксации с помощью костных винтов, 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спинальной фиксации с помощью крючков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спинальной фиксации тел позвонков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внутренней фиксации костно-реберного каркаса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внутрифасеточной винтовой внутренней спинальной фиксации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глубокой электростимуляции головного мозга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дентальной имплантации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для модуляции сократительной способности сердца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для имплантации среднего уха, частично имплантируемая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Система имплантации среднего уха полностью имплантируемая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кохлеарной имплантации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кохлеарной имплантации с прямой акустической стимуляцией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Системы одноразовые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противоэпилептической электростимуляции блуждающего нерва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спинальной динамической стабилизации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трансфасеточной винтовой внутренней спинальной фиксации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электростимуляции мозга для обезболивания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Система электростимуляции спинного мозга, для обезболивания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Скоба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Соединительный элемент для системы спинальной фиксации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Спираль для эмболизации сосудов вне головного мозга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Спираль для эмболизации сосудов головного мозга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гемостатическое на основе желатина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гемостатическое на основе сахаридов растительного происхождения, рассасывающееся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гемостатическое на основе коллагена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гемостатическое на основе коллагена, антибактериальное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для замещения синовиальной жидкости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для тампонады сетчатки, интраоперационное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для тампонады сетчатки, периоперационное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Средство для тампонады сетчатки, постоперационное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аортальный металлический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билиарный металлический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билиарный полимерный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билиарный гибридный или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бедренной артерии, выделяющий лекарственное средство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коронарных артерий, выделяющий лекарственное средство, рассасывающийся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коронарных артерий, выделяющий лекарственное средство, с нерассасывающимся полимерным покрытием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 xml:space="preserve">Стент для коронарных артерий, выделяющий лекарственное средство, с рассасывающимся </w:t>
      </w:r>
      <w:r>
        <w:lastRenderedPageBreak/>
        <w:t>полимерным покрытием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коронарных артерий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периферических артерий,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подвздошно-бедренного венозного сегмента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почечной артерии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сонной артерии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сосудов головного мозга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для сосудов головного мозга, покрытый карборундом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дуоденальный металлический непокрытый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коронарный с сетчатым каркасом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мочеточниковый металлический непокрытый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мочеточниковый полимерный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пищеводный металлический непокрытый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пищеводный гибридный или покрытый,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пищеводный полимерный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трахеобронхиальный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уретральный постоянный, непокрытый металлический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 уретральный постоянный, полимерный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Стент-графт эндоваскулярный для абдоминальной аорты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Стент-графт эндоваскулярный для сосудов головного мозга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Стент-графт эндоваскулярный для нисходящего отдела грудной аорты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Стент-графт эндоваскулярный для подвздошно-бедренного артериального сегмента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большеберцовый интрамедуллярный,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большеберцовый интрамедуллярный,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для удлинения эндопротеза бедренной или большеберцовой кости, непокрытый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интрамедуллярный бедренный,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интрамедуллярный бедренный,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интрамедуллярный для артродеза,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интрамедуллярный для артродеза,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Стержень интрамедуллярный плечевой,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интрамедуллярный плечевой,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костный ортопедический, нерассасывающийся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Стержень костный ортопедический, рассасывающийся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Тело реверсивного эндопротеза плечевого сустава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Термометр медицинский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Трос системы внутренней спинальной фиксации,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Трубка для соединения нервных окончаний, рассасывающаяся, животного происхождения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Трубка для слезного канала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Трубки интубационные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Устройство для центрирования протеза плечевой кости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Фиксатор плечевой кости метафизарный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Фиксатор связок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Химические реактивы для производства анализов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Химические реактивы и среды, необходимые для проведения экстракорпорального оплодотворения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Хрусталик глаза искусственный (интраокулярная линза) стоимостью до пяти тысяч рублей, по медицинским показаниям без ограничения стоимости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Цемент костный, не содержащий лекарственные средства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Цемент костный, содержащий лекарственные средства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Централизатор ножки эндопротеза бедренной кости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Частицы для эмболизации сосудов, нерассасывающиеся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Частицы для эмболизации сосудов с химиотерапевтическим средством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Чашка реверсивного эндопротеза плечевого сустава металлическая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Чашка реверсивного эндопротеза плечевого сустава полиэтиленовая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Шайба прокладочная ортопедическая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Шайба прокладочная ортопедическая, нестерильная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Шайба прокладочная ортопедическая, стерильная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Шовный материал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Шприцы одноразовые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Шунт артериовенозный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вентрикулоатриальный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вентрикулоперитонеальный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вентрикулоперитонеальный (вентрикулоатриальный)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для лечения глаукомы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люмбоперитонеальный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Шунт эндолимфатический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Электрод для чрескожной электростимуляции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Электроды ЭКГ одноразовые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proofErr w:type="gramStart"/>
      <w:r>
        <w:t>Электрокардиостимулятор</w:t>
      </w:r>
      <w:proofErr w:type="gramEnd"/>
      <w:r>
        <w:t xml:space="preserve"> имплантируемый трехкамерный (бивентрикулярный)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Электрокардиостимулятор имплантируемый двухкамерный, без частотной адаптации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bookmarkStart w:id="2" w:name="_GoBack"/>
      <w:bookmarkEnd w:id="2"/>
      <w:r>
        <w:t>Электрокардиостимулятор имплантируемый двухкамерный, частотно-адаптивный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Электрокардиостимулятор имплантируемый однокамерный, постоянной частоты (ждущий) без частотной адаптации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Электрокардиостимулятор имплантируемый однокамерный, частотно-адаптивный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ацетабулярного компонента тазобедренного сустава керамический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голеностопного сустава тотальный с неподвижной платформой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головки бедренной кости керамический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головки бедренной кости металлический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головки плечевой кости, фиксируемый ножкой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двухкомпонентный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одномыщелковый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тотальный, с задней стабилизацией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тотальный с мобильной платформой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тотальный, с сохранением крестообразной связки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коленного сустава тотальный, шарнирный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локтевого сустава тотальный, шарнирный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лучезапястного сустава лучевой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лучезапястного сустава тотальный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лучезапястного сустава частичный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lastRenderedPageBreak/>
        <w:t>Эндопротез межпозвонкового диска поясничного отдела позвоночника тотальный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межпозвонкового диска шейного отдела позвоночника тотальный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мыщелка нижней челюсти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надколенника полиэтиленовый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плечевого компонента локтевого сустава покрытый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плечевого сустава тотальный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плечевого сустава тотальный реверсивный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плечевого сустава частичный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плечевого сустава частичный биполярный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проксимального межфалангового сустава, модульный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проксимального межфалангового сустава, однокомпонентный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пястно-фалангового сустава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пястно-фалангового сустава, модульный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поверхностный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тотальный с парой трения керамика-керамика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тотальный с парой трения керамика-металл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тотальный с парой трения керамика-полиэтилен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тотальный с парой трения металл-металл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тазобедренного сустава тотальный с парой трения металл-полиэтилен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тела позвонка, нестерильный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Эндопротез тела позвонка, стерильный &lt;*&gt;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Примечания: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1. Лекарственные препараты и медицинские изделия, не обозначенные &lt;*&gt; или &lt;**&gt;, приобретаются медицинскими организациями только за счет средств областного бюджета.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2. Лекарственные препараты и медицинские изделия, обозначенные &lt;*&gt;, приобретаются медицинскими организациями как за счет средств обязательного медицинского страхования, так и за счет средств областного бюджета.</w:t>
      </w:r>
    </w:p>
    <w:p w:rsidR="00CD6643" w:rsidRDefault="00CD6643" w:rsidP="00CD6643">
      <w:pPr>
        <w:pStyle w:val="ConsPlusNormal"/>
        <w:spacing w:before="220"/>
        <w:ind w:firstLine="540"/>
        <w:jc w:val="both"/>
      </w:pPr>
      <w:r>
        <w:t>3. Лекарственные препараты, обозначенные &lt;**&gt;,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(заместителем главного врача) при наличии абсолютных показаний для их назначения и предпочтения перед другими аналогичными препаратами.</w:t>
      </w:r>
    </w:p>
    <w:p w:rsidR="00077474" w:rsidRDefault="00CD6643"/>
    <w:sectPr w:rsidR="0007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3"/>
    <w:rsid w:val="008C6C3D"/>
    <w:rsid w:val="00CD3252"/>
    <w:rsid w:val="00C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3AF7-0513-4A1F-B2A9-CB04DB2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6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CD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18177</Words>
  <Characters>103612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2019-09-20T08:56:00Z</dcterms:created>
  <dcterms:modified xsi:type="dcterms:W3CDTF">2019-09-20T08:57:00Z</dcterms:modified>
</cp:coreProperties>
</file>